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A1" w:rsidRPr="00AE6460" w:rsidRDefault="001360A1" w:rsidP="001360A1">
      <w:pPr>
        <w:pStyle w:val="CABEZA"/>
        <w:rPr>
          <w:rFonts w:cs="Times New Roman"/>
        </w:rPr>
      </w:pPr>
      <w:bookmarkStart w:id="0" w:name="_Hlk529946754"/>
      <w:r w:rsidRPr="00AE6460">
        <w:rPr>
          <w:rFonts w:cs="Times New Roman"/>
        </w:rPr>
        <w:t>SECRETARIA DE ECONOMIA</w:t>
      </w:r>
    </w:p>
    <w:p w:rsidR="001360A1" w:rsidRPr="00AE6460" w:rsidRDefault="001360A1" w:rsidP="001360A1">
      <w:pPr>
        <w:pStyle w:val="Titulo1"/>
        <w:rPr>
          <w:rFonts w:cs="Times New Roman"/>
        </w:rPr>
      </w:pPr>
      <w:bookmarkStart w:id="1" w:name="_GoBack"/>
      <w:bookmarkEnd w:id="0"/>
      <w:r w:rsidRPr="00AE6460">
        <w:rPr>
          <w:rFonts w:cs="Times New Roman"/>
          <w:szCs w:val="22"/>
        </w:rPr>
        <w:t xml:space="preserve">DECLARATORIA de vigencia de la Norma Mexicana </w:t>
      </w:r>
      <w:r w:rsidRPr="00AE6460">
        <w:rPr>
          <w:rFonts w:cs="Times New Roman"/>
          <w:szCs w:val="16"/>
        </w:rPr>
        <w:t>NMX-C-520-ONNCCE-2018</w:t>
      </w:r>
      <w:r w:rsidRPr="00AE6460">
        <w:rPr>
          <w:rFonts w:cs="Times New Roman"/>
        </w:rPr>
        <w:t>.</w:t>
      </w:r>
    </w:p>
    <w:bookmarkEnd w:id="1"/>
    <w:p w:rsidR="001360A1" w:rsidRPr="00AE6460" w:rsidRDefault="001360A1" w:rsidP="001360A1">
      <w:pPr>
        <w:pStyle w:val="Titulo2"/>
        <w:rPr>
          <w:szCs w:val="16"/>
        </w:rPr>
      </w:pPr>
      <w:r w:rsidRPr="00AE6460">
        <w:t xml:space="preserve">Al margen un sello con el Escudo Nacional, que dice: Estados Unidos </w:t>
      </w:r>
      <w:proofErr w:type="gramStart"/>
      <w:r w:rsidRPr="00AE6460">
        <w:t>Mexicanos.-</w:t>
      </w:r>
      <w:proofErr w:type="gramEnd"/>
      <w:r w:rsidRPr="00AE6460">
        <w:t xml:space="preserve"> Secretaría de Economía.- Subsecretaría de Competitividad y Normatividad.- </w:t>
      </w:r>
      <w:r w:rsidRPr="00AE6460">
        <w:rPr>
          <w:szCs w:val="16"/>
        </w:rPr>
        <w:t>Dirección General de Normas.</w:t>
      </w:r>
    </w:p>
    <w:p w:rsidR="001360A1" w:rsidRPr="008A72AC" w:rsidRDefault="001360A1" w:rsidP="001360A1">
      <w:pPr>
        <w:pStyle w:val="texto"/>
        <w:rPr>
          <w:sz w:val="16"/>
          <w:szCs w:val="16"/>
        </w:rPr>
      </w:pPr>
      <w:r w:rsidRPr="008A72AC">
        <w:rPr>
          <w:sz w:val="16"/>
          <w:szCs w:val="16"/>
        </w:rPr>
        <w:t xml:space="preserve">DECLARATORIA DE VIGENCIA DE LA NORMA MEXICANA NMX-C-520-ONNCCE-2018, “INDUSTRIA DE </w:t>
      </w:r>
      <w:r>
        <w:rPr>
          <w:sz w:val="16"/>
          <w:szCs w:val="16"/>
        </w:rPr>
        <w:t>LA CONSTRUCCIÓN-DURABILIDAD-</w:t>
      </w:r>
      <w:r w:rsidRPr="008A72AC">
        <w:rPr>
          <w:sz w:val="16"/>
          <w:szCs w:val="16"/>
        </w:rPr>
        <w:t>INSPECCIÓN DETALLADA DE DAÑOS EN ESTRUCTURAS DE CONCRETO HIDRÁULICO CON CRITERIOS DE DURABILID</w:t>
      </w:r>
      <w:r>
        <w:rPr>
          <w:sz w:val="16"/>
          <w:szCs w:val="16"/>
        </w:rPr>
        <w:t>AD-</w:t>
      </w:r>
      <w:r w:rsidRPr="008A72AC">
        <w:rPr>
          <w:sz w:val="16"/>
          <w:szCs w:val="16"/>
        </w:rPr>
        <w:t>PROCEDIMIENTOS”</w:t>
      </w:r>
      <w:r>
        <w:rPr>
          <w:sz w:val="16"/>
          <w:szCs w:val="16"/>
        </w:rPr>
        <w:t>.</w:t>
      </w:r>
    </w:p>
    <w:p w:rsidR="001360A1" w:rsidRPr="005F0F32" w:rsidRDefault="001360A1" w:rsidP="001360A1">
      <w:pPr>
        <w:pStyle w:val="texto"/>
        <w:rPr>
          <w:szCs w:val="22"/>
        </w:rPr>
      </w:pPr>
      <w:r w:rsidRPr="005F0F32">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w:t>
      </w:r>
      <w:r>
        <w:rPr>
          <w:szCs w:val="22"/>
        </w:rPr>
        <w:t xml:space="preserve"> Construcción y Edificación, S.</w:t>
      </w:r>
      <w:r w:rsidRPr="005F0F32">
        <w:rPr>
          <w:szCs w:val="22"/>
        </w:rPr>
        <w:t>C.”</w:t>
      </w:r>
      <w:r>
        <w:rPr>
          <w:szCs w:val="22"/>
        </w:rPr>
        <w:t>.</w:t>
      </w:r>
      <w:r w:rsidRPr="005F0F32">
        <w:rPr>
          <w:szCs w:val="22"/>
        </w:rPr>
        <w:t xml:space="preserve"> El texto completo de la Norma que se indica puede ser adquirido en la sede de dicho Organismo ubicado en calle Ceres número 7, colonia Crédito Constructor, código postal 03940, Ciudad de México, teléfono: 5663 2950 y/o al correo electrónico: normas@onncce.org.mx, o consultarlo gratuitamente en la Dirección General de Normas de esta Secretaría, ubicada en Puente de Tecamachalco número 6, colonia Lomas de Tecamachalco, Sección Fuentes, Naucalpan de Juárez, código postal 53950, Estado de México.</w:t>
      </w:r>
    </w:p>
    <w:p w:rsidR="001360A1" w:rsidRPr="005F0F32" w:rsidRDefault="001360A1" w:rsidP="001360A1">
      <w:pPr>
        <w:pStyle w:val="texto"/>
        <w:rPr>
          <w:szCs w:val="22"/>
        </w:rPr>
      </w:pPr>
      <w:r w:rsidRPr="005F0F32">
        <w:rPr>
          <w:szCs w:val="22"/>
        </w:rPr>
        <w:t>La presente Norma Mexicana NMX-C-520-ONNCCE-2018 entrará en vigor 60 días naturales contados a partir del día natural inmediato siguiente de la publicación de esta Declaratoria de Vigencia en el Diario Oficial de la Federación. SINEC-20180213171255873</w:t>
      </w:r>
      <w:r>
        <w:rPr>
          <w:szCs w:val="22"/>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1360A1" w:rsidRPr="005F0F32" w:rsidTr="0020576B">
        <w:tblPrEx>
          <w:tblCellMar>
            <w:top w:w="0" w:type="dxa"/>
            <w:bottom w:w="0" w:type="dxa"/>
          </w:tblCellMar>
        </w:tblPrEx>
        <w:trPr>
          <w:trHeight w:val="144"/>
        </w:trPr>
        <w:tc>
          <w:tcPr>
            <w:tcW w:w="2769" w:type="dxa"/>
            <w:shd w:val="pct10" w:color="auto" w:fill="auto"/>
            <w:noWrap/>
            <w:vAlign w:val="center"/>
          </w:tcPr>
          <w:p w:rsidR="001360A1" w:rsidRPr="005F0F32" w:rsidRDefault="001360A1" w:rsidP="0020576B">
            <w:pPr>
              <w:pStyle w:val="texto"/>
              <w:ind w:firstLine="0"/>
              <w:jc w:val="center"/>
              <w:rPr>
                <w:b/>
                <w:szCs w:val="22"/>
              </w:rPr>
            </w:pPr>
            <w:r w:rsidRPr="005F0F32">
              <w:rPr>
                <w:b/>
                <w:szCs w:val="22"/>
              </w:rPr>
              <w:t>CLAVE O CÓDIGO</w:t>
            </w:r>
          </w:p>
        </w:tc>
        <w:tc>
          <w:tcPr>
            <w:tcW w:w="5943" w:type="dxa"/>
            <w:shd w:val="pct10" w:color="auto" w:fill="auto"/>
            <w:vAlign w:val="center"/>
          </w:tcPr>
          <w:p w:rsidR="001360A1" w:rsidRPr="005F0F32" w:rsidRDefault="001360A1" w:rsidP="0020576B">
            <w:pPr>
              <w:pStyle w:val="texto"/>
              <w:ind w:firstLine="0"/>
              <w:jc w:val="center"/>
              <w:rPr>
                <w:b/>
                <w:szCs w:val="22"/>
              </w:rPr>
            </w:pPr>
            <w:r w:rsidRPr="005F0F32">
              <w:rPr>
                <w:b/>
                <w:szCs w:val="22"/>
              </w:rPr>
              <w:t>TÍTULO DE LA NORMA MEXICANA</w:t>
            </w:r>
          </w:p>
        </w:tc>
      </w:tr>
      <w:tr w:rsidR="001360A1" w:rsidRPr="005F0F32" w:rsidTr="0020576B">
        <w:tblPrEx>
          <w:tblCellMar>
            <w:top w:w="0" w:type="dxa"/>
            <w:bottom w:w="0" w:type="dxa"/>
          </w:tblCellMar>
        </w:tblPrEx>
        <w:trPr>
          <w:trHeight w:val="144"/>
        </w:trPr>
        <w:tc>
          <w:tcPr>
            <w:tcW w:w="2769" w:type="dxa"/>
            <w:vAlign w:val="center"/>
          </w:tcPr>
          <w:p w:rsidR="001360A1" w:rsidRPr="005F0F32" w:rsidRDefault="001360A1" w:rsidP="0020576B">
            <w:pPr>
              <w:pStyle w:val="texto"/>
              <w:ind w:firstLine="0"/>
              <w:jc w:val="center"/>
              <w:rPr>
                <w:b/>
              </w:rPr>
            </w:pPr>
            <w:r w:rsidRPr="00E55553">
              <w:rPr>
                <w:b/>
                <w:sz w:val="16"/>
              </w:rPr>
              <w:t>NMX-C-520-ONNCCE-2018</w:t>
            </w:r>
          </w:p>
        </w:tc>
        <w:tc>
          <w:tcPr>
            <w:tcW w:w="5943" w:type="dxa"/>
            <w:vAlign w:val="center"/>
          </w:tcPr>
          <w:p w:rsidR="001360A1" w:rsidRPr="005F0F32" w:rsidRDefault="001360A1" w:rsidP="0020576B">
            <w:pPr>
              <w:pStyle w:val="texto"/>
              <w:ind w:firstLine="0"/>
              <w:rPr>
                <w:szCs w:val="22"/>
              </w:rPr>
            </w:pPr>
            <w:r>
              <w:rPr>
                <w:szCs w:val="22"/>
              </w:rPr>
              <w:t>Industria de la construcción-Durabilidad-</w:t>
            </w:r>
            <w:r w:rsidRPr="005F0F32">
              <w:rPr>
                <w:szCs w:val="22"/>
              </w:rPr>
              <w:t>Inspección detallada de daños en estructuras de concreto hidráulico con criterios de durabilidad</w:t>
            </w:r>
            <w:r>
              <w:rPr>
                <w:szCs w:val="22"/>
              </w:rPr>
              <w:t>-</w:t>
            </w:r>
            <w:r w:rsidRPr="005F0F32">
              <w:rPr>
                <w:szCs w:val="22"/>
              </w:rPr>
              <w:t>procedimientos.</w:t>
            </w:r>
          </w:p>
        </w:tc>
      </w:tr>
      <w:tr w:rsidR="001360A1" w:rsidRPr="005F0F32" w:rsidTr="0020576B">
        <w:tblPrEx>
          <w:tblCellMar>
            <w:top w:w="0" w:type="dxa"/>
            <w:bottom w:w="0" w:type="dxa"/>
          </w:tblCellMar>
        </w:tblPrEx>
        <w:trPr>
          <w:trHeight w:val="144"/>
        </w:trPr>
        <w:tc>
          <w:tcPr>
            <w:tcW w:w="8712" w:type="dxa"/>
            <w:gridSpan w:val="2"/>
            <w:vAlign w:val="center"/>
          </w:tcPr>
          <w:p w:rsidR="001360A1" w:rsidRPr="005F0F32" w:rsidRDefault="001360A1" w:rsidP="0020576B">
            <w:pPr>
              <w:pStyle w:val="texto"/>
              <w:ind w:firstLine="0"/>
              <w:jc w:val="center"/>
              <w:rPr>
                <w:b/>
                <w:szCs w:val="22"/>
              </w:rPr>
            </w:pPr>
            <w:r w:rsidRPr="005F0F32">
              <w:rPr>
                <w:b/>
                <w:szCs w:val="22"/>
              </w:rPr>
              <w:t>Objetivo y campo de aplicación</w:t>
            </w:r>
          </w:p>
          <w:p w:rsidR="001360A1" w:rsidRPr="005F0F32" w:rsidRDefault="001360A1" w:rsidP="0020576B">
            <w:pPr>
              <w:pStyle w:val="texto"/>
              <w:ind w:firstLine="0"/>
              <w:rPr>
                <w:szCs w:val="22"/>
              </w:rPr>
            </w:pPr>
            <w:r w:rsidRPr="005F0F32">
              <w:rPr>
                <w:szCs w:val="22"/>
              </w:rPr>
              <w:t>Esta Norma Mexicana establece procedimientos para la evaluación, con criterios de durabilidad, de daños en estructuras de concreto hidráulico.</w:t>
            </w:r>
          </w:p>
          <w:p w:rsidR="001360A1" w:rsidRPr="005F0F32" w:rsidRDefault="001360A1" w:rsidP="0020576B">
            <w:pPr>
              <w:pStyle w:val="texto"/>
              <w:ind w:firstLine="0"/>
              <w:rPr>
                <w:szCs w:val="22"/>
              </w:rPr>
            </w:pPr>
            <w:r w:rsidRPr="005F0F32">
              <w:rPr>
                <w:szCs w:val="22"/>
              </w:rPr>
              <w:t>Esta Norma Mexicana es aplicable a estructuras de concreto que presenten problemas patológicos, tanto internos como externos.</w:t>
            </w:r>
          </w:p>
          <w:p w:rsidR="001360A1" w:rsidRPr="008A72AC" w:rsidRDefault="001360A1" w:rsidP="0020576B">
            <w:pPr>
              <w:pStyle w:val="texto"/>
              <w:ind w:firstLine="0"/>
              <w:rPr>
                <w:szCs w:val="22"/>
              </w:rPr>
            </w:pPr>
            <w:r w:rsidRPr="005F0F32">
              <w:rPr>
                <w:szCs w:val="22"/>
              </w:rPr>
              <w:t>Para su aplicación es importante la participación de un profesional experto en los temas de patología de edificaciones quien a través de pruebas especializadas realiza un diagnóstico general del estado de daños que afectan la durabilidad de la estructura de concreto.</w:t>
            </w:r>
          </w:p>
        </w:tc>
      </w:tr>
      <w:tr w:rsidR="001360A1" w:rsidRPr="005F0F32" w:rsidTr="0020576B">
        <w:tblPrEx>
          <w:tblCellMar>
            <w:top w:w="0" w:type="dxa"/>
            <w:bottom w:w="0" w:type="dxa"/>
          </w:tblCellMar>
        </w:tblPrEx>
        <w:trPr>
          <w:trHeight w:val="144"/>
        </w:trPr>
        <w:tc>
          <w:tcPr>
            <w:tcW w:w="8712" w:type="dxa"/>
            <w:gridSpan w:val="2"/>
            <w:vAlign w:val="center"/>
          </w:tcPr>
          <w:p w:rsidR="001360A1" w:rsidRPr="005F0F32" w:rsidRDefault="001360A1" w:rsidP="0020576B">
            <w:pPr>
              <w:pStyle w:val="texto"/>
              <w:ind w:firstLine="0"/>
              <w:jc w:val="center"/>
              <w:rPr>
                <w:b/>
                <w:szCs w:val="22"/>
              </w:rPr>
            </w:pPr>
            <w:r w:rsidRPr="005F0F32">
              <w:rPr>
                <w:b/>
                <w:szCs w:val="22"/>
              </w:rPr>
              <w:t xml:space="preserve">Concordancia con </w:t>
            </w:r>
            <w:r>
              <w:rPr>
                <w:b/>
                <w:szCs w:val="22"/>
              </w:rPr>
              <w:t>n</w:t>
            </w:r>
            <w:r w:rsidRPr="005F0F32">
              <w:rPr>
                <w:b/>
                <w:szCs w:val="22"/>
              </w:rPr>
              <w:t xml:space="preserve">ormas </w:t>
            </w:r>
            <w:r>
              <w:rPr>
                <w:b/>
                <w:szCs w:val="22"/>
              </w:rPr>
              <w:t>i</w:t>
            </w:r>
            <w:r w:rsidRPr="005F0F32">
              <w:rPr>
                <w:b/>
                <w:szCs w:val="22"/>
              </w:rPr>
              <w:t>nternacionales</w:t>
            </w:r>
          </w:p>
          <w:p w:rsidR="001360A1" w:rsidRPr="008A72AC" w:rsidRDefault="001360A1" w:rsidP="0020576B">
            <w:pPr>
              <w:pStyle w:val="texto"/>
              <w:ind w:firstLine="0"/>
              <w:rPr>
                <w:szCs w:val="22"/>
              </w:rPr>
            </w:pPr>
            <w:r w:rsidRPr="005F0F32">
              <w:rPr>
                <w:szCs w:val="22"/>
              </w:rPr>
              <w:t>Esta Norma Mexicana no es equivalente (NEQ) con ninguna Norma Internacional, por no existir esta última al momento de su elaboración.</w:t>
            </w:r>
          </w:p>
        </w:tc>
      </w:tr>
    </w:tbl>
    <w:p w:rsidR="001360A1" w:rsidRPr="005A70AC" w:rsidRDefault="001360A1" w:rsidP="001360A1">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1360A1" w:rsidRPr="005F0F32" w:rsidTr="0020576B">
        <w:tblPrEx>
          <w:tblCellMar>
            <w:top w:w="0" w:type="dxa"/>
            <w:bottom w:w="0" w:type="dxa"/>
          </w:tblCellMar>
        </w:tblPrEx>
        <w:trPr>
          <w:trHeight w:val="144"/>
        </w:trPr>
        <w:tc>
          <w:tcPr>
            <w:tcW w:w="8712" w:type="dxa"/>
            <w:vAlign w:val="center"/>
          </w:tcPr>
          <w:p w:rsidR="001360A1" w:rsidRPr="005F0F32" w:rsidRDefault="001360A1" w:rsidP="0020576B">
            <w:pPr>
              <w:pStyle w:val="texto"/>
              <w:ind w:firstLine="0"/>
              <w:jc w:val="center"/>
              <w:rPr>
                <w:b/>
                <w:szCs w:val="22"/>
                <w:lang w:val="en-US"/>
              </w:rPr>
            </w:pPr>
            <w:proofErr w:type="spellStart"/>
            <w:r w:rsidRPr="005F0F32">
              <w:rPr>
                <w:b/>
                <w:szCs w:val="22"/>
                <w:lang w:val="en-US"/>
              </w:rPr>
              <w:t>Bibliografía</w:t>
            </w:r>
            <w:proofErr w:type="spellEnd"/>
          </w:p>
          <w:p w:rsidR="001360A1" w:rsidRPr="005F0F32" w:rsidRDefault="001360A1" w:rsidP="0020576B">
            <w:pPr>
              <w:pStyle w:val="texto"/>
              <w:ind w:firstLine="0"/>
              <w:rPr>
                <w:szCs w:val="22"/>
                <w:lang w:val="en-US"/>
              </w:rPr>
            </w:pPr>
            <w:r w:rsidRPr="005F0F32">
              <w:rPr>
                <w:szCs w:val="22"/>
                <w:lang w:val="en-US"/>
              </w:rPr>
              <w:t xml:space="preserve">American Concrete Institute 224.1R-07 Causes, Evaluation, and Repair of Cracks in </w:t>
            </w:r>
            <w:proofErr w:type="gramStart"/>
            <w:r w:rsidRPr="005F0F32">
              <w:rPr>
                <w:szCs w:val="22"/>
                <w:lang w:val="en-US"/>
              </w:rPr>
              <w:t xml:space="preserve">Concrete </w:t>
            </w:r>
            <w:r>
              <w:rPr>
                <w:szCs w:val="22"/>
                <w:lang w:val="en-US"/>
              </w:rPr>
              <w:t xml:space="preserve"> </w:t>
            </w:r>
            <w:r w:rsidRPr="005F0F32">
              <w:rPr>
                <w:szCs w:val="22"/>
                <w:lang w:val="en-US"/>
              </w:rPr>
              <w:t>Structures</w:t>
            </w:r>
            <w:proofErr w:type="gramEnd"/>
            <w:r w:rsidRPr="005F0F32">
              <w:rPr>
                <w:szCs w:val="22"/>
                <w:lang w:val="en-US"/>
              </w:rPr>
              <w:t>, 2007.</w:t>
            </w:r>
          </w:p>
          <w:p w:rsidR="001360A1" w:rsidRPr="005F0F32" w:rsidRDefault="001360A1" w:rsidP="0020576B">
            <w:pPr>
              <w:pStyle w:val="texto"/>
              <w:ind w:firstLine="0"/>
              <w:rPr>
                <w:szCs w:val="22"/>
                <w:lang w:val="en-US"/>
              </w:rPr>
            </w:pPr>
            <w:r w:rsidRPr="005F0F32">
              <w:rPr>
                <w:szCs w:val="22"/>
                <w:lang w:val="en-US"/>
              </w:rPr>
              <w:t>American Concrete Institute 311.4R-05 Guide for Concrete Inspection, 2005.</w:t>
            </w:r>
          </w:p>
          <w:p w:rsidR="001360A1" w:rsidRPr="005F0F32" w:rsidRDefault="001360A1" w:rsidP="0020576B">
            <w:pPr>
              <w:pStyle w:val="texto"/>
              <w:ind w:firstLine="0"/>
              <w:rPr>
                <w:szCs w:val="22"/>
                <w:lang w:val="en-US"/>
              </w:rPr>
            </w:pPr>
            <w:r w:rsidRPr="005F0F32">
              <w:rPr>
                <w:szCs w:val="22"/>
                <w:lang w:val="en-US"/>
              </w:rPr>
              <w:t xml:space="preserve">American Concrete Institute 364.1R-07 Guide for Evaluation of Concrete Structures </w:t>
            </w:r>
            <w:proofErr w:type="gramStart"/>
            <w:r w:rsidRPr="005F0F32">
              <w:rPr>
                <w:szCs w:val="22"/>
                <w:lang w:val="en-US"/>
              </w:rPr>
              <w:t xml:space="preserve">before </w:t>
            </w:r>
            <w:r>
              <w:rPr>
                <w:szCs w:val="22"/>
                <w:lang w:val="en-US"/>
              </w:rPr>
              <w:t xml:space="preserve"> </w:t>
            </w:r>
            <w:r w:rsidRPr="005F0F32">
              <w:rPr>
                <w:szCs w:val="22"/>
                <w:lang w:val="en-US"/>
              </w:rPr>
              <w:t>Rehabilitation</w:t>
            </w:r>
            <w:proofErr w:type="gramEnd"/>
            <w:r w:rsidRPr="005F0F32">
              <w:rPr>
                <w:szCs w:val="22"/>
                <w:lang w:val="en-US"/>
              </w:rPr>
              <w:t>, 2007.</w:t>
            </w:r>
          </w:p>
          <w:p w:rsidR="001360A1" w:rsidRPr="005F0F32" w:rsidRDefault="001360A1" w:rsidP="0020576B">
            <w:pPr>
              <w:pStyle w:val="texto"/>
              <w:ind w:firstLine="0"/>
              <w:rPr>
                <w:szCs w:val="22"/>
                <w:lang w:val="en-US"/>
              </w:rPr>
            </w:pPr>
            <w:r w:rsidRPr="005F0F32">
              <w:rPr>
                <w:szCs w:val="22"/>
                <w:lang w:val="en-US"/>
              </w:rPr>
              <w:t>American Concrete Institute 365.1R-00 Service-Life Prediction, 2000.</w:t>
            </w:r>
          </w:p>
          <w:p w:rsidR="001360A1" w:rsidRPr="005F0F32" w:rsidRDefault="001360A1" w:rsidP="0020576B">
            <w:pPr>
              <w:pStyle w:val="texto"/>
              <w:ind w:firstLine="0"/>
              <w:rPr>
                <w:szCs w:val="22"/>
                <w:lang w:val="en-US"/>
              </w:rPr>
            </w:pPr>
            <w:r w:rsidRPr="005F0F32">
              <w:rPr>
                <w:szCs w:val="22"/>
                <w:lang w:val="en-US"/>
              </w:rPr>
              <w:t xml:space="preserve">Detailed Non-Destructive Bridge Inspection Guidelines, Concrete and </w:t>
            </w:r>
            <w:smartTag w:uri="urn:schemas-microsoft-com:office:smarttags" w:element="place">
              <w:smartTag w:uri="urn:schemas-microsoft-com:office:smarttags" w:element="PlaceName">
                <w:r w:rsidRPr="005F0F32">
                  <w:rPr>
                    <w:szCs w:val="22"/>
                    <w:lang w:val="en-US"/>
                  </w:rPr>
                  <w:t>Steel</w:t>
                </w:r>
              </w:smartTag>
              <w:r w:rsidRPr="005F0F32">
                <w:rPr>
                  <w:szCs w:val="22"/>
                  <w:lang w:val="en-US"/>
                </w:rPr>
                <w:t xml:space="preserve"> </w:t>
              </w:r>
              <w:smartTag w:uri="urn:schemas-microsoft-com:office:smarttags" w:element="PlaceType">
                <w:r w:rsidRPr="005F0F32">
                  <w:rPr>
                    <w:szCs w:val="22"/>
                    <w:lang w:val="en-US"/>
                  </w:rPr>
                  <w:t>Bridges</w:t>
                </w:r>
              </w:smartTag>
            </w:smartTag>
            <w:r w:rsidRPr="005F0F32">
              <w:rPr>
                <w:szCs w:val="22"/>
                <w:lang w:val="en-US"/>
              </w:rPr>
              <w:t xml:space="preserve"> (Level 3 I</w:t>
            </w:r>
            <w:r>
              <w:rPr>
                <w:szCs w:val="22"/>
                <w:lang w:val="en-US"/>
              </w:rPr>
              <w:t>nspections), Doc: 6706-02-2241-</w:t>
            </w:r>
            <w:r w:rsidRPr="005F0F32">
              <w:rPr>
                <w:szCs w:val="22"/>
                <w:lang w:val="en-US"/>
              </w:rPr>
              <w:t>Issue Date 27/07/2012.</w:t>
            </w:r>
          </w:p>
          <w:p w:rsidR="001360A1" w:rsidRPr="005F0F32" w:rsidRDefault="001360A1" w:rsidP="0020576B">
            <w:pPr>
              <w:pStyle w:val="texto"/>
              <w:ind w:firstLine="0"/>
              <w:rPr>
                <w:szCs w:val="22"/>
              </w:rPr>
            </w:pPr>
            <w:r w:rsidRPr="005F0F32">
              <w:rPr>
                <w:szCs w:val="22"/>
              </w:rPr>
              <w:lastRenderedPageBreak/>
              <w:t xml:space="preserve">Helene P. Manual de rehabilitación de estructuras de hormigón: reparación, refuerzo y protección. </w:t>
            </w:r>
            <w:r>
              <w:rPr>
                <w:szCs w:val="22"/>
              </w:rPr>
              <w:t xml:space="preserve"> </w:t>
            </w:r>
            <w:r w:rsidRPr="005F0F32">
              <w:rPr>
                <w:szCs w:val="22"/>
              </w:rPr>
              <w:t>CYTED, 2003.</w:t>
            </w:r>
          </w:p>
          <w:p w:rsidR="001360A1" w:rsidRPr="005F0F32" w:rsidRDefault="001360A1" w:rsidP="0020576B">
            <w:pPr>
              <w:pStyle w:val="texto"/>
              <w:ind w:firstLine="0"/>
              <w:rPr>
                <w:szCs w:val="22"/>
              </w:rPr>
            </w:pPr>
            <w:r w:rsidRPr="005F0F32">
              <w:rPr>
                <w:szCs w:val="22"/>
              </w:rPr>
              <w:t>DURAR, Manual de Inspección, Evaluación y Diagnóstico de Corrosión en Estructuras de hormigón Armado, CYTED, Red Iberoamericana XV.B. 3</w:t>
            </w:r>
            <w:r>
              <w:rPr>
                <w:szCs w:val="22"/>
              </w:rPr>
              <w:t>a.</w:t>
            </w:r>
            <w:r w:rsidRPr="005F0F32">
              <w:rPr>
                <w:szCs w:val="22"/>
              </w:rPr>
              <w:t xml:space="preserve"> Ed. </w:t>
            </w:r>
            <w:proofErr w:type="gramStart"/>
            <w:r w:rsidRPr="005F0F32">
              <w:rPr>
                <w:szCs w:val="22"/>
              </w:rPr>
              <w:t>Agosto</w:t>
            </w:r>
            <w:proofErr w:type="gramEnd"/>
            <w:r w:rsidRPr="005F0F32">
              <w:rPr>
                <w:szCs w:val="22"/>
              </w:rPr>
              <w:t xml:space="preserve"> 2000.</w:t>
            </w:r>
          </w:p>
          <w:p w:rsidR="001360A1" w:rsidRPr="005F0F32" w:rsidRDefault="001360A1" w:rsidP="0020576B">
            <w:pPr>
              <w:pStyle w:val="texto"/>
              <w:ind w:firstLine="0"/>
              <w:rPr>
                <w:szCs w:val="22"/>
              </w:rPr>
            </w:pPr>
            <w:r w:rsidRPr="005F0F32">
              <w:rPr>
                <w:szCs w:val="22"/>
              </w:rPr>
              <w:t>NMX-C-236-ONNCCE-2010</w:t>
            </w:r>
            <w:r>
              <w:rPr>
                <w:szCs w:val="22"/>
              </w:rPr>
              <w:t>,</w:t>
            </w:r>
            <w:r w:rsidRPr="005F0F32">
              <w:rPr>
                <w:szCs w:val="22"/>
              </w:rPr>
              <w:t xml:space="preserve"> Industria de la construcción-Concreto hidráulico-Pr</w:t>
            </w:r>
            <w:r>
              <w:rPr>
                <w:szCs w:val="22"/>
              </w:rPr>
              <w:t>á</w:t>
            </w:r>
            <w:r w:rsidRPr="005F0F32">
              <w:rPr>
                <w:szCs w:val="22"/>
              </w:rPr>
              <w:t>ctica para examinar y muestrear el concreto endurecido en el sitio de colocado, fecha de publicación en el Diario Oficial de la Federación el 25 de abril de 2011.</w:t>
            </w:r>
          </w:p>
          <w:p w:rsidR="001360A1" w:rsidRDefault="001360A1" w:rsidP="0020576B">
            <w:pPr>
              <w:pStyle w:val="texto"/>
              <w:ind w:firstLine="0"/>
              <w:rPr>
                <w:szCs w:val="22"/>
              </w:rPr>
            </w:pPr>
            <w:r w:rsidRPr="005F0F32">
              <w:rPr>
                <w:szCs w:val="22"/>
              </w:rPr>
              <w:t>NMX-Z-013-SCFI-2015</w:t>
            </w:r>
            <w:r>
              <w:rPr>
                <w:szCs w:val="22"/>
              </w:rPr>
              <w:t>,</w:t>
            </w:r>
            <w:r w:rsidRPr="005F0F32">
              <w:rPr>
                <w:szCs w:val="22"/>
              </w:rPr>
              <w:t xml:space="preserve"> Guía para la estructuración y redacción de normas, fecha de publicación en el Diario Oficial de la Federación el 18 de noviembre de 2015.</w:t>
            </w:r>
          </w:p>
          <w:p w:rsidR="001360A1" w:rsidRDefault="001360A1" w:rsidP="0020576B">
            <w:pPr>
              <w:pStyle w:val="texto"/>
              <w:ind w:firstLine="0"/>
              <w:rPr>
                <w:szCs w:val="22"/>
              </w:rPr>
            </w:pPr>
            <w:r w:rsidRPr="005F0F32">
              <w:rPr>
                <w:szCs w:val="22"/>
              </w:rPr>
              <w:t>NOM-008-SCFI-2002</w:t>
            </w:r>
            <w:r>
              <w:rPr>
                <w:szCs w:val="22"/>
              </w:rPr>
              <w:t>,</w:t>
            </w:r>
            <w:r w:rsidRPr="005F0F32">
              <w:rPr>
                <w:szCs w:val="22"/>
              </w:rPr>
              <w:t xml:space="preserve"> Sistema General de Unidades de Medida, fecha de publicación en el Diario </w:t>
            </w:r>
            <w:proofErr w:type="gramStart"/>
            <w:r w:rsidRPr="005F0F32">
              <w:rPr>
                <w:szCs w:val="22"/>
              </w:rPr>
              <w:t xml:space="preserve">Oficial </w:t>
            </w:r>
            <w:r>
              <w:rPr>
                <w:szCs w:val="22"/>
              </w:rPr>
              <w:t xml:space="preserve"> </w:t>
            </w:r>
            <w:r w:rsidRPr="005F0F32">
              <w:rPr>
                <w:szCs w:val="22"/>
              </w:rPr>
              <w:t>de</w:t>
            </w:r>
            <w:proofErr w:type="gramEnd"/>
            <w:r w:rsidRPr="005F0F32">
              <w:rPr>
                <w:szCs w:val="22"/>
              </w:rPr>
              <w:t xml:space="preserve"> la Federación el 27 de noviembre de 2002.</w:t>
            </w:r>
          </w:p>
          <w:p w:rsidR="001360A1" w:rsidRPr="005F0F32" w:rsidRDefault="001360A1" w:rsidP="0020576B">
            <w:pPr>
              <w:pStyle w:val="texto"/>
              <w:ind w:firstLine="0"/>
              <w:rPr>
                <w:lang w:val="en-US"/>
              </w:rPr>
            </w:pPr>
            <w:r w:rsidRPr="005F0F32">
              <w:rPr>
                <w:szCs w:val="22"/>
                <w:lang w:val="en-US"/>
              </w:rPr>
              <w:t xml:space="preserve">Recommendation for Damage Classification of Concrete Structure. Materials and Structures. 1994. </w:t>
            </w:r>
            <w:r>
              <w:rPr>
                <w:szCs w:val="22"/>
                <w:lang w:val="en-US"/>
              </w:rPr>
              <w:t xml:space="preserve"> </w:t>
            </w:r>
            <w:r w:rsidRPr="005F0F32">
              <w:rPr>
                <w:szCs w:val="22"/>
                <w:lang w:val="en-US"/>
              </w:rPr>
              <w:t>RILEM Draft.</w:t>
            </w:r>
          </w:p>
        </w:tc>
      </w:tr>
    </w:tbl>
    <w:p w:rsidR="001360A1" w:rsidRPr="005F0F32" w:rsidRDefault="001360A1" w:rsidP="001360A1">
      <w:pPr>
        <w:pStyle w:val="texto"/>
        <w:rPr>
          <w:szCs w:val="22"/>
          <w:lang w:val="en-US"/>
        </w:rPr>
      </w:pPr>
    </w:p>
    <w:p w:rsidR="001360A1" w:rsidRPr="008A72AC" w:rsidRDefault="001360A1" w:rsidP="001360A1">
      <w:pPr>
        <w:pStyle w:val="texto"/>
        <w:rPr>
          <w:szCs w:val="22"/>
        </w:rPr>
      </w:pPr>
      <w:r w:rsidRPr="008A72AC">
        <w:rPr>
          <w:szCs w:val="22"/>
        </w:rPr>
        <w:t>Atentamente,</w:t>
      </w:r>
    </w:p>
    <w:p w:rsidR="001360A1" w:rsidRDefault="001360A1" w:rsidP="001360A1">
      <w:pPr>
        <w:pStyle w:val="texto"/>
        <w:rPr>
          <w:szCs w:val="22"/>
        </w:rPr>
      </w:pPr>
      <w:r w:rsidRPr="005F0F32">
        <w:rPr>
          <w:szCs w:val="22"/>
        </w:rPr>
        <w:t>Ciudad de México, a 8 de mayo de 2018</w:t>
      </w:r>
      <w:r>
        <w:rPr>
          <w:szCs w:val="22"/>
        </w:rPr>
        <w:t xml:space="preserve">.- </w:t>
      </w:r>
      <w:r w:rsidRPr="008A72AC">
        <w:rPr>
          <w:szCs w:val="22"/>
        </w:rPr>
        <w:t>El Director General de Normas y Secretariado Técnico de la Comisión Nacional de Normalización</w:t>
      </w:r>
      <w:r>
        <w:rPr>
          <w:szCs w:val="22"/>
        </w:rPr>
        <w:t xml:space="preserve">, </w:t>
      </w:r>
      <w:r w:rsidRPr="005F0F32">
        <w:rPr>
          <w:b/>
          <w:szCs w:val="22"/>
        </w:rPr>
        <w:t xml:space="preserve">Alberto Ulises Esteban </w:t>
      </w:r>
      <w:proofErr w:type="gramStart"/>
      <w:r w:rsidRPr="005F0F32">
        <w:rPr>
          <w:b/>
          <w:szCs w:val="22"/>
        </w:rPr>
        <w:t>Marina</w:t>
      </w:r>
      <w:r>
        <w:rPr>
          <w:szCs w:val="22"/>
        </w:rPr>
        <w:t>.-</w:t>
      </w:r>
      <w:proofErr w:type="gramEnd"/>
      <w:r>
        <w:rPr>
          <w:szCs w:val="22"/>
        </w:rPr>
        <w:t xml:space="preserve"> Rúbrica.</w:t>
      </w:r>
    </w:p>
    <w:p w:rsidR="00945B58" w:rsidRDefault="00945B58"/>
    <w:sectPr w:rsidR="00945B5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03" w:rsidRDefault="00875E03" w:rsidP="001360A1">
      <w:pPr>
        <w:spacing w:after="0" w:line="240" w:lineRule="auto"/>
      </w:pPr>
      <w:r>
        <w:separator/>
      </w:r>
    </w:p>
  </w:endnote>
  <w:endnote w:type="continuationSeparator" w:id="0">
    <w:p w:rsidR="00875E03" w:rsidRDefault="00875E03" w:rsidP="0013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03" w:rsidRDefault="00875E03" w:rsidP="001360A1">
      <w:pPr>
        <w:spacing w:after="0" w:line="240" w:lineRule="auto"/>
      </w:pPr>
      <w:r>
        <w:separator/>
      </w:r>
    </w:p>
  </w:footnote>
  <w:footnote w:type="continuationSeparator" w:id="0">
    <w:p w:rsidR="00875E03" w:rsidRDefault="00875E03" w:rsidP="0013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A1" w:rsidRPr="00AE6460" w:rsidRDefault="001360A1" w:rsidP="001360A1">
    <w:pPr>
      <w:pStyle w:val="Fechas"/>
      <w:rPr>
        <w:rFonts w:cs="Times New Roman"/>
      </w:rPr>
    </w:pPr>
    <w:bookmarkStart w:id="2" w:name="_Hlk529946814"/>
    <w:bookmarkStart w:id="3" w:name="_Hlk529946815"/>
    <w:r w:rsidRPr="00AE6460">
      <w:rPr>
        <w:rFonts w:cs="Times New Roman"/>
      </w:rPr>
      <w:t>Miércoles 14 de noviembre de 2018</w:t>
    </w:r>
    <w:r w:rsidRPr="00AE6460">
      <w:rPr>
        <w:rFonts w:cs="Times New Roman"/>
      </w:rPr>
      <w:tab/>
      <w:t>DIARIO OFICIAL</w:t>
    </w:r>
    <w:r w:rsidRPr="00AE6460">
      <w:rPr>
        <w:rFonts w:cs="Times New Roman"/>
      </w:rPr>
      <w:tab/>
      <w:t xml:space="preserve">(Primera Sección)     </w:t>
    </w:r>
    <w:bookmarkEnd w:id="2"/>
    <w:bookmarkEnd w:id="3"/>
  </w:p>
  <w:p w:rsidR="001360A1" w:rsidRDefault="001360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A1"/>
    <w:rsid w:val="001360A1"/>
    <w:rsid w:val="00875E03"/>
    <w:rsid w:val="00945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1DEF23D-CA46-474C-882B-DDC2348C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0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0A1"/>
  </w:style>
  <w:style w:type="paragraph" w:styleId="Piedepgina">
    <w:name w:val="footer"/>
    <w:basedOn w:val="Normal"/>
    <w:link w:val="PiedepginaCar"/>
    <w:uiPriority w:val="99"/>
    <w:unhideWhenUsed/>
    <w:rsid w:val="001360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0A1"/>
  </w:style>
  <w:style w:type="paragraph" w:customStyle="1" w:styleId="Fechas">
    <w:name w:val="Fechas"/>
    <w:basedOn w:val="Normal"/>
    <w:autoRedefine/>
    <w:rsid w:val="001360A1"/>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CABEZA">
    <w:name w:val="CABEZA"/>
    <w:basedOn w:val="Normal"/>
    <w:rsid w:val="001360A1"/>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texto"/>
    <w:rsid w:val="001360A1"/>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1360A1"/>
    <w:pPr>
      <w:pBdr>
        <w:top w:val="double" w:sz="6" w:space="1" w:color="auto"/>
      </w:pBdr>
      <w:snapToGrid/>
      <w:spacing w:line="240" w:lineRule="auto"/>
      <w:ind w:firstLine="0"/>
      <w:outlineLvl w:val="1"/>
    </w:pPr>
    <w:rPr>
      <w:szCs w:val="20"/>
    </w:rPr>
  </w:style>
  <w:style w:type="paragraph" w:customStyle="1" w:styleId="texto">
    <w:name w:val="texto"/>
    <w:basedOn w:val="Normal"/>
    <w:rsid w:val="001360A1"/>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4023</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2018-11-14T14:16:00Z</dcterms:created>
  <dcterms:modified xsi:type="dcterms:W3CDTF">2018-11-14T14:21:00Z</dcterms:modified>
</cp:coreProperties>
</file>